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9D" w:rsidRPr="0062491E" w:rsidRDefault="00DC789D" w:rsidP="0062491E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49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МУЗЫКАЛЬНО-ДИДАКТИЧЕСКИЕ ИГРЫ  ДЛЯ ДЕТЕЙ МЛАДШЕГО ДОШКОЛЬНОГО ВОЗРАСТА</w:t>
      </w:r>
    </w:p>
    <w:p w:rsidR="00DC789D" w:rsidRPr="0062491E" w:rsidRDefault="00DC789D" w:rsidP="00DC789D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62491E">
        <w:rPr>
          <w:rFonts w:ascii="Times New Roman" w:eastAsia="Times New Roman" w:hAnsi="Times New Roman" w:cs="Times New Roman"/>
          <w:i/>
          <w:color w:val="0070C0"/>
          <w:sz w:val="28"/>
          <w:szCs w:val="28"/>
          <w:u w:val="single"/>
          <w:lang w:eastAsia="ru-RU"/>
        </w:rPr>
        <w:t xml:space="preserve">Игра для развития </w:t>
      </w:r>
      <w:proofErr w:type="spellStart"/>
      <w:r w:rsidRPr="0062491E">
        <w:rPr>
          <w:rFonts w:ascii="Times New Roman" w:eastAsia="Times New Roman" w:hAnsi="Times New Roman" w:cs="Times New Roman"/>
          <w:i/>
          <w:color w:val="0070C0"/>
          <w:sz w:val="28"/>
          <w:szCs w:val="28"/>
          <w:u w:val="single"/>
          <w:lang w:eastAsia="ru-RU"/>
        </w:rPr>
        <w:t>звуковысотного</w:t>
      </w:r>
      <w:proofErr w:type="spellEnd"/>
      <w:r w:rsidRPr="0062491E">
        <w:rPr>
          <w:rFonts w:ascii="Times New Roman" w:eastAsia="Times New Roman" w:hAnsi="Times New Roman" w:cs="Times New Roman"/>
          <w:i/>
          <w:color w:val="0070C0"/>
          <w:sz w:val="28"/>
          <w:szCs w:val="28"/>
          <w:u w:val="single"/>
          <w:lang w:eastAsia="ru-RU"/>
        </w:rPr>
        <w:t xml:space="preserve"> слуха и закрепления программного материала</w:t>
      </w:r>
    </w:p>
    <w:p w:rsidR="00DC789D" w:rsidRPr="0062491E" w:rsidRDefault="00DC789D" w:rsidP="00DC789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p w:rsidR="00DC789D" w:rsidRPr="0062491E" w:rsidRDefault="00DC789D" w:rsidP="00DC789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45"/>
      </w:tblGrid>
      <w:tr w:rsidR="00DC789D" w:rsidRPr="0062491E" w:rsidTr="00DC789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89D" w:rsidRPr="0062491E" w:rsidRDefault="00DC789D" w:rsidP="0062491E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Подумай и отгадай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материал. 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(по числу играющих), на которых изображены медведь, зайчик, птичка  (рис. 7).</w:t>
            </w:r>
            <w:proofErr w:type="gramEnd"/>
          </w:p>
          <w:p w:rsidR="00DC789D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игры. Детям раздают по одной карточке. На фортепиано или в грамзаписи звучит мелодия: «Зайчик» М.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Старокадомского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«Медведь» В.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Ребикова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«Воробушки» М.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Дети узнают мелодию и поднимают нужную карточку. Например, после песни «Медведь» В.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Ребикова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поднимают карточку с изображением медведя.</w:t>
            </w:r>
          </w:p>
          <w:p w:rsidR="0062491E" w:rsidRPr="0062491E" w:rsidRDefault="0062491E" w:rsidP="0062491E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866775" cy="1716386"/>
                  <wp:effectExtent l="0" t="0" r="0" b="0"/>
                  <wp:docPr id="19" name="Рисунок 19" descr="http://img-fotki.yandex.ru/get/6100/39663434.cb/0_6ea63_9647289f_L.jpg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mg-fotki.yandex.ru/get/6100/39663434.cb/0_6ea63_9647289f_L.jpg">
                            <a:hlinkClick r:id="rId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716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         </w:t>
            </w: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1638300" cy="1428750"/>
                  <wp:effectExtent l="19050" t="0" r="0" b="0"/>
                  <wp:docPr id="21" name="Рисунок 21" descr="http://im8-tub-ru.yandex.net/i?id=159977329-05-72&amp;n=21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m8-tub-ru.yandex.net/i?id=159977329-05-72&amp;n=21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             </w:t>
            </w: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1143000" cy="1428750"/>
                  <wp:effectExtent l="19050" t="0" r="0" b="0"/>
                  <wp:docPr id="24" name="Рисунок 24" descr="http://im2-tub-ru.yandex.net/i?id=86086499-31-72&amp;n=21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im2-tub-ru.yandex.net/i?id=86086499-31-72&amp;n=21">
                            <a:hlinkClick r:id="rId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1E" w:rsidRDefault="0062491E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91E" w:rsidRPr="0062491E" w:rsidRDefault="0062491E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789D" w:rsidRPr="0062491E" w:rsidRDefault="00DC789D" w:rsidP="00DC789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45"/>
      </w:tblGrid>
      <w:tr w:rsidR="00DC789D" w:rsidRPr="0062491E" w:rsidTr="00DC789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89D" w:rsidRPr="0062491E" w:rsidRDefault="00DC789D" w:rsidP="0062491E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Птицы и птенчики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материал. Лесенка из трех ступенек, металлофон, игрушки    (3—4    большие    птицы    и    3—4    птенчика,    рис.    8).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игры. Участвует подгруппа детей. У каждого ребенка по одной игрушке. Воспитатель играет на металлофоне низкие и   высокие  звуки,  например,  до  второй  октавы.  Дети,  которые  держат птенчиков, должны выйти и поставить игрушки на 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нюю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ступеньку. Затем звучит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первой октавы, дети ставят больших птиц на нижнюю ступеньку.</w:t>
            </w:r>
          </w:p>
        </w:tc>
      </w:tr>
    </w:tbl>
    <w:p w:rsidR="00DC789D" w:rsidRPr="0062491E" w:rsidRDefault="00DC789D" w:rsidP="00DC789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45"/>
      </w:tblGrid>
      <w:tr w:rsidR="00DC789D" w:rsidRPr="0062491E" w:rsidTr="0062491E"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89D" w:rsidRPr="0062491E" w:rsidRDefault="00DC789D" w:rsidP="0062491E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Курица и цыплята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материал. Домик, кукла Маша, металлофон. Все раскладывается на столе. У детей в руках игрушечные птицы (курица и цыплята).</w:t>
            </w:r>
          </w:p>
          <w:p w:rsidR="00DC789D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игры. Дети рассаживаются вокруг стола. Воспитатель берет куклу и говорит: «В этом домике живет кукла Маша, у нее есть много кур и цыплят. Их пора кормить, но они </w:t>
            </w:r>
            <w:proofErr w:type="spellStart"/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разбежа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лись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Маша, позови своих кур. Послушайте, ребята* кого зовет Маша», играет на металлофоне ре второй октавы. Дети с </w:t>
            </w:r>
            <w:proofErr w:type="spellStart"/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цыпля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тами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руках встают и ставят их перед Машей. Кукла кормит птиц. Воспитатель просит детей спеть тоненьким голосом, как цыплята, «пи-пи-пи». Затем кукла Маша зовет кур — </w:t>
            </w:r>
            <w:proofErr w:type="spellStart"/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играет на металлофоне ре первой октавы. Дети ставят фигурки кур на стол перед Машей и поют на этом же звуке «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ко-ко-ко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C2E1E" w:rsidRDefault="005C2E1E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1066800" cy="1428750"/>
                  <wp:effectExtent l="19050" t="0" r="0" b="0"/>
                  <wp:docPr id="27" name="Рисунок 27" descr="http://im2-tub-ru.yandex.net/i?id=34824162-61-72&amp;n=21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im2-tub-ru.yandex.net/i?id=34824162-61-72&amp;n=21">
                            <a:hlinkClick r:id="rId1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2286000" cy="1428750"/>
                  <wp:effectExtent l="19050" t="0" r="0" b="0"/>
                  <wp:docPr id="30" name="Рисунок 30" descr="http://im6-tub-ru.yandex.net/i?id=232420317-34-72&amp;n=21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im6-tub-ru.yandex.net/i?id=232420317-34-72&amp;n=21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1E" w:rsidRPr="0062491E" w:rsidRDefault="0062491E" w:rsidP="0062491E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789D" w:rsidRPr="0062491E" w:rsidRDefault="00DC789D" w:rsidP="00DC789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45"/>
      </w:tblGrid>
      <w:tr w:rsidR="00DC789D" w:rsidRPr="0062491E" w:rsidTr="00DC789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89D" w:rsidRPr="0062491E" w:rsidRDefault="00DC789D" w:rsidP="0062491E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Угадай-ка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материал. 4—6 больших карточек — каждая разделе на </w:t>
            </w:r>
            <w:proofErr w:type="spellStart"/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две части. 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первой половине изображен гусь, на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рой — гусенок (утка — утенок, кошка — котенок, корова — те ленок и т.д.).</w:t>
            </w:r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Фишки — по две на карточку (рис. 9).</w:t>
            </w:r>
          </w:p>
          <w:p w:rsidR="00DC789D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игры. Игра проводится с подгруппой детей (4—6) за столом. У каждого одна карте и две фишки. Воспитатель </w:t>
            </w:r>
            <w:proofErr w:type="spellStart"/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носит</w:t>
            </w:r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«Га-га-га» (поет на ре первой октавы). Дети, у которых на карточке изображен гусь, должны закрыть его фишкой. </w:t>
            </w:r>
            <w:proofErr w:type="spellStart"/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татель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произносит: «Га-га-га» (поет на ля первой октавы), дети закрывают фишкой картинку с гусенком.</w:t>
            </w:r>
          </w:p>
          <w:p w:rsidR="005C2E1E" w:rsidRDefault="005C2E1E" w:rsidP="00DC789D">
            <w:pPr>
              <w:spacing w:before="90" w:after="90" w:line="36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1076325" cy="1428750"/>
                  <wp:effectExtent l="19050" t="0" r="9525" b="0"/>
                  <wp:docPr id="33" name="Рисунок 33" descr="http://im8-tub-ru.yandex.net/i?id=53671742-19-72&amp;n=21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im8-tub-ru.yandex.net/i?id=53671742-19-72&amp;n=21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1047750" cy="1428750"/>
                  <wp:effectExtent l="19050" t="0" r="0" b="0"/>
                  <wp:docPr id="36" name="Рисунок 36" descr="http://im5-tub-ru.yandex.net/i?id=426332256-22-72&amp;n=21">
                    <a:hlinkClick xmlns:a="http://schemas.openxmlformats.org/drawingml/2006/main" r:id="rId1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im5-tub-ru.yandex.net/i?id=426332256-22-72&amp;n=21">
                            <a:hlinkClick r:id="rId1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1790700" cy="1428750"/>
                  <wp:effectExtent l="19050" t="0" r="0" b="0"/>
                  <wp:docPr id="39" name="Рисунок 39" descr="http://im5-tub-ru.yandex.net/i?id=337685758-51-72&amp;n=21">
                    <a:hlinkClick xmlns:a="http://schemas.openxmlformats.org/drawingml/2006/main" r:id="rId1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im5-tub-ru.yandex.net/i?id=337685758-51-72&amp;n=21">
                            <a:hlinkClick r:id="rId1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1508189" cy="1114425"/>
                  <wp:effectExtent l="19050" t="0" r="0" b="0"/>
                  <wp:docPr id="42" name="Рисунок 42" descr="http://im0-tub-ru.yandex.net/i?id=456431624-58-72&amp;n=21">
                    <a:hlinkClick xmlns:a="http://schemas.openxmlformats.org/drawingml/2006/main" r:id="rId2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im0-tub-ru.yandex.net/i?id=456431624-58-72&amp;n=21">
                            <a:hlinkClick r:id="rId2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89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E1E" w:rsidRDefault="005C2E1E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2E1E" w:rsidRDefault="005C2E1E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2E1E" w:rsidRDefault="005C2E1E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2E1E" w:rsidRDefault="005C2E1E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2E1E" w:rsidRPr="0062491E" w:rsidRDefault="005C2E1E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789D" w:rsidRPr="0062491E" w:rsidRDefault="00DC789D" w:rsidP="00DC789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45"/>
      </w:tblGrid>
      <w:tr w:rsidR="00DC789D" w:rsidRPr="0062491E" w:rsidTr="00DC789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>                                                                 Кто в домике живет?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материал. На карточке нарисован красочный терем в два этажа: нижние окна большие, верхние — поменьше. Внизу под каждым окном изображены рисунки: кошка, медведь, птица. Каждое окошко открывается и закрывается. Внутри него 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ходятся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вставные кармашки,, куда вставляются картинки пере численных животных, а также картинки с изображением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детены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шей этих животных (рис. 10).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игры. Воспитатель рассаживает детей полукругом и 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казывает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дом-теремок, в котором живут кошка с котенком,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птенчиком и медведь с медвежонком. «На первом этаже,— говорит воспитатель,— живут мамы, на втором (с маленькими окошками) — их дети. Однажды все ушли гулять в лес, а когда вернулись домой, то перепутали, 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живет. Поможем им найти свои комнаты». Раздает каждому по одной карточке. Проигрывается знакомая мелодия в различных регистрах. 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пример, звучит</w:t>
            </w:r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мелодия песни «Серенькая кошечка» В. Витлина. Ребенок, у которого соответствующая карточка, вставляет ее в окошечко первого этажа напротив рисунка, изображенного на домике. Звучит та же мелодия, но на октаву выше. Встает ребенок с карточкой котенка и помещает ее в окошечке на втором этаже.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 же проводится игра с музыкой про птичку и медведя («Птичка» М.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«Медведь» В.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Ребикова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Она </w:t>
            </w:r>
            <w:proofErr w:type="spellStart"/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жается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тех пор, пока все карточки не будут вставлены в кар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машки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конце игры воспитатель поощряет правильные ответы. Если кто-то из детей ошибся, объясняет, что медведь не 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местится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кроватку кошечки и не сможет сесть за ее стол, когда вдруг попадет не в свою комнату, и т. д.</w:t>
            </w:r>
          </w:p>
        </w:tc>
      </w:tr>
    </w:tbl>
    <w:p w:rsidR="00DC789D" w:rsidRPr="0062491E" w:rsidRDefault="00DC789D" w:rsidP="00DC789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45"/>
      </w:tblGrid>
      <w:tr w:rsidR="00DC789D" w:rsidRPr="0062491E" w:rsidTr="00DC789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89D" w:rsidRPr="0062491E" w:rsidRDefault="00DC789D" w:rsidP="0062491E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Найди игрушку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материал. Игрушки, соответствующие содержанию песен: зайчик, медведь, кошечка, петушок и т. д.; проигрыватель с пластинками программных произведений.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игры. Игрушки лежат на столе. Полукругом сидят дети. Воспитатель предлагает послушать мелодию и выбрать (называет имя ребенка) соответствующую игрушку. Игра заканчивается, когда на столе не останется ни одной игрушки.</w:t>
            </w:r>
          </w:p>
          <w:p w:rsidR="00DC789D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может проводиться на занятии для закрепления </w:t>
            </w:r>
            <w:proofErr w:type="spellStart"/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произведений и в свободное от занятий время (лучше во второй половине дня).</w:t>
            </w:r>
          </w:p>
          <w:p w:rsidR="005C2E1E" w:rsidRDefault="005C2E1E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2E1E" w:rsidRPr="0062491E" w:rsidRDefault="005C2E1E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789D" w:rsidRPr="0062491E" w:rsidRDefault="00DC789D" w:rsidP="00DC789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45"/>
      </w:tblGrid>
      <w:tr w:rsidR="00DC789D" w:rsidRPr="0062491E" w:rsidTr="00DC789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89D" w:rsidRPr="0062491E" w:rsidRDefault="00DC789D" w:rsidP="0062491E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>В лесу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материал. На планшете изображен лес; 2—3 дерева, пенек приклеены к картине средней своей частью по высоте. 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Этим как бы создается объемность и, кроме того, к одной половине елки (дерева, пенька) приклеен кармашек, в котором помещается фигурка зайчика (петушка, кошки, мишки и т.д.).</w:t>
            </w:r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Картонажная фигурка девочки ставится рядом с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есом.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игры. «Дети, посмотрите, какой красивый лес,— говорит воспитатель.— Здесь березки, елочки. Девочка Таня пришла в лес собирать цветы и ягоды. А за деревом кто-то спрятался, наверное, какой-то зверек. Поможем Тане отгадать, кто там сидит. 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шайте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песенку и отгадайте». На фортепиано или в грамзаписи исполняется, например, «Заинька», русская народная мелодия в обработке Н. Римского-Корсакова. Для проверки ответа 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бенку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разрешается заглянуть за дерево, где находится фигурка зайчика (картинка елки сгибается вдоль по центру, там кар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машек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проводится со всеми детьми и может быть </w:t>
            </w:r>
            <w:proofErr w:type="spellStart"/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зована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музыкальном занятии во время пения и слушания музыки.</w:t>
            </w:r>
          </w:p>
        </w:tc>
      </w:tr>
    </w:tbl>
    <w:p w:rsidR="00DC789D" w:rsidRPr="0062491E" w:rsidRDefault="00DC789D" w:rsidP="00DC789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45"/>
      </w:tblGrid>
      <w:tr w:rsidR="00DC789D" w:rsidRPr="0062491E" w:rsidTr="00DC789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89D" w:rsidRPr="0062491E" w:rsidRDefault="00DC789D" w:rsidP="0062491E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Буратино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материал. Коробка, на ней нарисован Буратино. С боковой стороны коробка открывается, туда вставляются кар точки с красочными иллюстрациями к различным 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песням и пьесам (елочка, паровоз, машина, санки, кукла, флажок и т. д.), знакомым детям.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игры. Воспитатель объясняет детям, что к ним в гости приехал Буратино и привез с собой песни, а какие — дети сами должны отгадать. Музыкальный руководитель проигрывает 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изведения, дети отгадывают. Для проверки ответа из коробки достают соответствующую картинку. Например, исполняется песня «Елочка» М.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ребенок достает карточку с </w:t>
            </w:r>
            <w:proofErr w:type="spellStart"/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новогодней елки, или звучит мелодия песни «Паровоз» 3.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Компанейца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из коробки достают картинку паровоза и т. д.</w:t>
            </w:r>
          </w:p>
          <w:p w:rsidR="005C2E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может проводиться на музыкальном занятии с целью закрепления программных музыкальных произведений</w:t>
            </w:r>
          </w:p>
          <w:p w:rsidR="005C2E1E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2E1E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5C2E1E"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990600" cy="1303421"/>
                  <wp:effectExtent l="19050" t="0" r="0" b="0"/>
                  <wp:docPr id="45" name="Рисунок 45" descr="http://im4-tub-ru.yandex.net/i?id=18101734-37-72&amp;n=21">
                    <a:hlinkClick xmlns:a="http://schemas.openxmlformats.org/drawingml/2006/main" r:id="rId2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im4-tub-ru.yandex.net/i?id=18101734-37-72&amp;n=21">
                            <a:hlinkClick r:id="rId2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03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789D" w:rsidRPr="0062491E" w:rsidRDefault="00DC789D" w:rsidP="00DC789D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62491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lastRenderedPageBreak/>
        <w:t>Игры для развития чувства ритма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45"/>
      </w:tblGrid>
      <w:tr w:rsidR="00DC789D" w:rsidRPr="0062491E" w:rsidTr="00DC789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89D" w:rsidRPr="0062491E" w:rsidRDefault="00DC789D" w:rsidP="0062491E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Прогулка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материал. Музы</w:t>
            </w:r>
            <w:r w:rsidR="005C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кальные молоточки по числу </w:t>
            </w:r>
            <w:proofErr w:type="gramStart"/>
            <w:r w:rsidR="005C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</w:t>
            </w:r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игры. Дети рассаживаются полукр</w:t>
            </w:r>
            <w:r w:rsidR="005C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угом. «Сейчас, дети, пойдем с в</w:t>
            </w: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 на прогулку, но она необычная, мы будем гулять в группе, а помогать нам будут музыкальные молоточки. Вот мы с вами спускаемся по лестнице»,— педагог медленно ударяет молоточком по ладони. Дети повторяют такой же ритмический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 «А теперь мы вышли на ули</w:t>
            </w:r>
            <w:r w:rsidR="005C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цу,— продолжает воспи</w:t>
            </w: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татель,— светит солнышко, все обрадовались и побежали. Вот так!»— частыми ударами передает бег. Дети повторяют. «Таня взяла мяч и стала медленн</w:t>
            </w:r>
            <w:r w:rsidR="005C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ударять им о землю»,— воспита</w:t>
            </w: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вновь медленно ударяет молоточком. Дети повторяют. «Остальные дети стали быстро пр</w:t>
            </w:r>
            <w:r w:rsidR="005C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ыгать. Скок, скок»,— быстро уда</w:t>
            </w: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ряет молоточком. Дети пов</w:t>
            </w:r>
            <w:r w:rsidR="005C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торяют. «Но вдруг на небе появи</w:t>
            </w: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лась туча, закрыла солнышко, и пошел дождь. Сначала это были маленькие редкие капли, а потом начался сильный ливень»,— воспитатель постепенно ускоряет ритм ударов молоточком. Дети повторяют. «Испугались ребята и побежали в детский сад»,— быстро и ритмично ударяет молоточком.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игре может принимать участие подгруппа детей и вся группа. Желательно проводить игру в часы досуга.</w:t>
            </w:r>
          </w:p>
        </w:tc>
      </w:tr>
    </w:tbl>
    <w:p w:rsidR="00DC789D" w:rsidRPr="0062491E" w:rsidRDefault="00DC789D" w:rsidP="00DC789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45"/>
      </w:tblGrid>
      <w:tr w:rsidR="00DC789D" w:rsidRPr="0062491E" w:rsidTr="00DC789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                                                          К нам гости пришли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материал. Игрушки бибабо (медведь, зайчик, </w:t>
            </w:r>
            <w:proofErr w:type="spellStart"/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шадка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птичка), бубен, металлофон, музыкальный молоточек, колокольчик.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игры. Воспитатель предлагает детям подойти к нему: «Дети, сегодня к нам в го</w:t>
            </w:r>
            <w:r w:rsidR="005C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должны прийти игрушки». Слы</w:t>
            </w: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шится стук в дверь. Воспитатель подходит к двери и незаметно надевает на руку мишку: «Здравствуйте, дети, я пришел к вам в гости, чтобы с вами играть и плясать. Лена, сыграй мне на бубне, я попляшу». Девочка медленно ударяет в бубен, мишка в руках воспитателя ритмично переступает с ноги на ногу. Дети хлопают.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Аналогичным образом воспитатель обыгрывает приход других игрушек. Зайчик прыгает под</w:t>
            </w:r>
            <w:r w:rsidR="005C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быстрые удары молоточком на ме</w:t>
            </w: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таллофоне, лошадка скачет под четкие 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</w:t>
            </w:r>
            <w:r w:rsidR="005C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ические удары</w:t>
            </w:r>
            <w:proofErr w:type="gramEnd"/>
            <w:r w:rsidR="005C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</w:t>
            </w: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зыкального   молоточка,   птичка   летит   под   звон   колокольчика.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проводится со всеми детьми в свободное от занятий время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.'</w:t>
            </w:r>
            <w:proofErr w:type="gramEnd"/>
          </w:p>
        </w:tc>
      </w:tr>
    </w:tbl>
    <w:p w:rsidR="00DC789D" w:rsidRPr="0062491E" w:rsidRDefault="00DC789D" w:rsidP="00DC789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45"/>
      </w:tblGrid>
      <w:tr w:rsidR="00DC789D" w:rsidRPr="0062491E" w:rsidTr="00DC789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2E1E" w:rsidRDefault="005C2E1E" w:rsidP="0062491E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:rsidR="00DC789D" w:rsidRPr="0062491E" w:rsidRDefault="00DC789D" w:rsidP="0062491E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Что делают дети?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Игровой материал. Карточки (по числу играющих), на одной половине которых изображены дети (они поют, маршируют, спят), вторая половина пустая; фишки (рис. 12).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игры. Детям раздают п</w:t>
            </w:r>
            <w:r w:rsidR="005C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одной карточке. Педагог испол</w:t>
            </w: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няет знакомые музыкальные произведения (можно в грамзаписи): «Колыбельную» А. Гречанинова, «Баю-бай» В. Витлина, «Марш» Э.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Парлова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любую песню (которую знают и поют дети). Тот, кто узнал музыкальное произведение, закрывает фишкой пустую половину карты.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сначала проводится на занятии, а затем в свободное от занятий время.</w:t>
            </w:r>
          </w:p>
        </w:tc>
      </w:tr>
    </w:tbl>
    <w:p w:rsidR="00DC789D" w:rsidRPr="0062491E" w:rsidRDefault="00DC789D" w:rsidP="00DC789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45"/>
      </w:tblGrid>
      <w:tr w:rsidR="00DC789D" w:rsidRPr="0062491E" w:rsidTr="00DC789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89D" w:rsidRPr="0062491E" w:rsidRDefault="00DC789D" w:rsidP="0062491E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Зайцы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 материал.   На   планшете   изображ</w:t>
            </w:r>
            <w:r w:rsid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ены   лес,   поляна в</w:t>
            </w: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центре сделаны разрезы, куда могут вставляться картинки —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«Зайцы спят», «Зайцы пляшут», рис. 13).</w:t>
            </w:r>
            <w:proofErr w:type="gramEnd"/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игры. Воспитатель предлагает детям пойти погулять на полянку, нарисованную на картинке: «Здесь живут маленькие зайчики, а что они делают, вы узнаете сами, когда услышите музыку».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 Звучит мелодия колыбель</w:t>
            </w:r>
            <w:r w:rsid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или танцевальной музыки. Де</w:t>
            </w: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определяют ее и по про</w:t>
            </w:r>
            <w:r w:rsid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сьбе воспитателя вставляют соот</w:t>
            </w: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ветствующую картинку в прорези на планшете. Если ребенок узнал музыкальное произведение, дети аплодируют.</w:t>
            </w:r>
          </w:p>
        </w:tc>
      </w:tr>
    </w:tbl>
    <w:p w:rsidR="00DC789D" w:rsidRPr="0062491E" w:rsidRDefault="00DC789D" w:rsidP="00DC789D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62491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Игры для развития тембрового слуха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45"/>
      </w:tblGrid>
      <w:tr w:rsidR="00DC789D" w:rsidRPr="0062491E" w:rsidTr="00DC789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89D" w:rsidRPr="0062491E" w:rsidRDefault="00DC789D" w:rsidP="0062491E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Нам игрушки принесли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материал. Музыкальные игрушки: дудочка, коло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кольчик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музыкальный молоточек; кошка (мягкая игрушка); 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робка.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игры. Воспитатель берет коробку, перевязанную лентой, достает оттуда кошку и поет песню «Серенькая кошечка» В. Витлина. Затем говорит, что в коробке лежат еще </w:t>
            </w:r>
            <w:proofErr w:type="spellStart"/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игрушки, которые кошка даст детям, если они узнают их по звучанию.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незаметно от детей (за небольшой ширмой) играет на музыкальных игрушках. Дети узнают их. Кошка дает </w:t>
            </w:r>
            <w:proofErr w:type="spellStart"/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ребенку, тот звенит колокольчиком (постукивает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молоточком, играет на дудочке). Затем кошка передает игрушку другому ребенку. Одна и та же дудочка не передается, желательно иметь их несколько.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 можно провести на праздничном утреннике или в часы досуга.</w:t>
            </w:r>
          </w:p>
        </w:tc>
      </w:tr>
    </w:tbl>
    <w:p w:rsidR="00DC789D" w:rsidRPr="0062491E" w:rsidRDefault="00DC789D" w:rsidP="00DC789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45"/>
      </w:tblGrid>
      <w:tr w:rsidR="00DC789D" w:rsidRPr="0062491E" w:rsidTr="00DC789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5E5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                                                                 </w:t>
            </w:r>
          </w:p>
          <w:p w:rsidR="00C65E5E" w:rsidRDefault="00C65E5E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:rsidR="00DC789D" w:rsidRPr="0062491E" w:rsidRDefault="00DC789D" w:rsidP="00C65E5E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>Колпачки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материал. Три красочных бумажных колпачка, детские музыкальные инструменты: губная гармошка, металлофон, балалайка.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игры. Подгруппа детей сидит полукругом, перед ними стол, на нем под колпаками лежат музыкальные инструменты. Воспитатель вызывает к столу ребенка и предлагает ему </w:t>
            </w:r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вернуться спиной и отгадать, на чем он будет играть. Для проверки ответа разрешается заглянуть под колпачок.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проводится в свободное от занятий время.</w:t>
            </w:r>
          </w:p>
        </w:tc>
      </w:tr>
    </w:tbl>
    <w:p w:rsidR="00DC789D" w:rsidRPr="0062491E" w:rsidRDefault="00DC789D" w:rsidP="00DC789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45"/>
      </w:tblGrid>
      <w:tr w:rsidR="00DC789D" w:rsidRPr="0062491E" w:rsidTr="00DC789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89D" w:rsidRPr="0062491E" w:rsidRDefault="00DC789D" w:rsidP="0062491E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Наш оркестр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материал. Детские музыкальные игрушки и </w:t>
            </w:r>
            <w:proofErr w:type="spellStart"/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менты</w:t>
            </w:r>
            <w:proofErr w:type="spellEnd"/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(домры, балалайки, дудочки, колокольчики, бубны, уголь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большая коробка.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игры. Педагог говорит детям, что в детский сад пришла посылка, показывает ее, достает музыкальные инструменты и раз дает их детям (предварительное знакомство с каждым </w:t>
            </w:r>
            <w:proofErr w:type="spellStart"/>
            <w:proofErr w:type="gram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</w:t>
            </w:r>
            <w:proofErr w:type="gram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на музыкальном занятии). Все играют на этих инструментах так, как им хочется.</w:t>
            </w:r>
          </w:p>
          <w:p w:rsidR="00DC789D" w:rsidRPr="0062491E" w:rsidRDefault="00DC789D" w:rsidP="00DC789D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 игровая ситуация может быть использована на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</w:t>
            </w:r>
            <w:proofErr w:type="spellEnd"/>
            <w:r w:rsidRPr="006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После «творческой» игры детей воспитатель предлагает послушать, как играет оркестр детей старшей группы</w:t>
            </w:r>
          </w:p>
        </w:tc>
      </w:tr>
    </w:tbl>
    <w:p w:rsidR="0062491E" w:rsidRDefault="0062491E" w:rsidP="0062491E">
      <w:pPr>
        <w:pStyle w:val="a4"/>
        <w:rPr>
          <w:rStyle w:val="a5"/>
        </w:rPr>
      </w:pPr>
    </w:p>
    <w:p w:rsidR="0062491E" w:rsidRDefault="0062491E" w:rsidP="0062491E">
      <w:pPr>
        <w:pStyle w:val="a4"/>
        <w:rPr>
          <w:rStyle w:val="a5"/>
        </w:rPr>
      </w:pPr>
    </w:p>
    <w:p w:rsidR="0062491E" w:rsidRDefault="0062491E" w:rsidP="0062491E">
      <w:pPr>
        <w:pStyle w:val="a4"/>
        <w:rPr>
          <w:rStyle w:val="a5"/>
        </w:rPr>
      </w:pPr>
    </w:p>
    <w:p w:rsidR="0062491E" w:rsidRDefault="0062491E" w:rsidP="0062491E">
      <w:pPr>
        <w:pStyle w:val="a4"/>
        <w:rPr>
          <w:rStyle w:val="a5"/>
        </w:rPr>
      </w:pPr>
    </w:p>
    <w:p w:rsidR="0062491E" w:rsidRDefault="0062491E" w:rsidP="0062491E">
      <w:pPr>
        <w:pStyle w:val="a4"/>
        <w:rPr>
          <w:rStyle w:val="a5"/>
        </w:rPr>
      </w:pPr>
    </w:p>
    <w:p w:rsidR="0062491E" w:rsidRDefault="0062491E" w:rsidP="0062491E">
      <w:pPr>
        <w:pStyle w:val="a4"/>
        <w:rPr>
          <w:rStyle w:val="a5"/>
        </w:rPr>
      </w:pPr>
    </w:p>
    <w:p w:rsidR="0062491E" w:rsidRDefault="0062491E" w:rsidP="0062491E">
      <w:pPr>
        <w:pStyle w:val="a4"/>
        <w:rPr>
          <w:rStyle w:val="a5"/>
        </w:rPr>
      </w:pPr>
    </w:p>
    <w:sectPr w:rsidR="0062491E" w:rsidSect="005C2E1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89D"/>
    <w:rsid w:val="0013344E"/>
    <w:rsid w:val="00227B3D"/>
    <w:rsid w:val="004A4A6C"/>
    <w:rsid w:val="005C2E1E"/>
    <w:rsid w:val="0062491E"/>
    <w:rsid w:val="00AC4DA2"/>
    <w:rsid w:val="00B977DD"/>
    <w:rsid w:val="00C65E5E"/>
    <w:rsid w:val="00DC789D"/>
    <w:rsid w:val="00ED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789D"/>
  </w:style>
  <w:style w:type="paragraph" w:customStyle="1" w:styleId="c22">
    <w:name w:val="c22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789D"/>
  </w:style>
  <w:style w:type="character" w:customStyle="1" w:styleId="c5">
    <w:name w:val="c5"/>
    <w:basedOn w:val="a0"/>
    <w:rsid w:val="00DC789D"/>
  </w:style>
  <w:style w:type="paragraph" w:customStyle="1" w:styleId="c21">
    <w:name w:val="c21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789D"/>
  </w:style>
  <w:style w:type="paragraph" w:customStyle="1" w:styleId="c15">
    <w:name w:val="c15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DC789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C7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249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491E"/>
    <w:rPr>
      <w:b/>
      <w:bCs/>
    </w:rPr>
  </w:style>
  <w:style w:type="character" w:styleId="a6">
    <w:name w:val="Emphasis"/>
    <w:basedOn w:val="a0"/>
    <w:uiPriority w:val="20"/>
    <w:qFormat/>
    <w:rsid w:val="0062491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249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690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4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37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23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5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56640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1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7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003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78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22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8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596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411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1900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5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img_url=http%3A%2F%2Fi.io.ua%2Fimg_su%2Fsmall%2F0008%2F98%2F00089887_n1.jpg&amp;iorient=&amp;ih=&amp;nojs=1&amp;icolor=&amp;site=&amp;text=%D0%B2%D0%BE%D1%80%D0%BE%D0%B1%D1%83%D1%88%D0%BA%D0%B8%20%D1%80%D0%B8%D1%81%D1%83%D0%BD%D0%BE%D0%BA&amp;iw=&amp;wp=&amp;pos=7&amp;recent=&amp;type=&amp;isize=&amp;rpt=simage&amp;itype=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images.yandex.ru/yandsearch?img_url=http%3A%2F%2Fwww.pochemu4ka.ru%2F8.jpg&amp;iorient=&amp;ih=&amp;icolor=&amp;site=&amp;text=%D0%BA%D0%BE%D1%80%D0%BE%D0%B2%D0%B0%20%D1%80%D0%B8%D1%81%D1%83%D0%BD%D0%BE%D0%BA&amp;iw=&amp;wp=&amp;pos=2&amp;recent=&amp;type=&amp;isize=&amp;rpt=simage&amp;itype=&amp;nojs=1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images.yandex.ru/yandsearch?img_url=http%3A%2F%2Fs4.live4fun.ru%2Fsmall_pictures%2Fs3img_14015342_22148_1.jpg&amp;iorient=&amp;ih=&amp;nojs=1&amp;icolor=&amp;site=&amp;text=%D1%86%D1%8B%D0%BF%D0%BB%D1%8F%D1%82%D0%B0&amp;iw=&amp;wp=&amp;pos=27&amp;recent=&amp;type=&amp;isize=&amp;rpt=simage&amp;itype=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images.yandex.ru/yandsearch?img_url=http%3A%2F%2Fs51.radikal.ru%2Fi133%2F0810%2F71%2F9a68e8e6308e.png&amp;iorient=&amp;ih=&amp;icolor=&amp;site=&amp;text=%D0%B3%D1%83%D1%81%D0%B5%D0%BD%D0%BE%D0%BA%20%D1%80%D0%B8%D1%81%D1%83%D0%BD%D0%BE%D0%BA&amp;iw=&amp;wp=&amp;pos=0&amp;recent=&amp;type=&amp;isize=&amp;rpt=simage&amp;itype=&amp;nojs=1" TargetMode="External"/><Relationship Id="rId20" Type="http://schemas.openxmlformats.org/officeDocument/2006/relationships/hyperlink" Target="http://images.yandex.ru/yandsearch?img_url=http%3A%2F%2Fwww.zooclub.ru%2Fattach%2Ffotogal%2Fclip%2Fcow%2F58.jpg&amp;iorient=&amp;ih=&amp;icolor=&amp;site=&amp;text=%D1%82%D0%B5%D0%BB%D0%B5%D0%BD%D0%BE%D0%BA%20%D1%80%D0%B8%D1%81%D1%83%D0%BD%D0%BE%D0%BA&amp;iw=&amp;wp=&amp;pos=2&amp;recent=&amp;type=&amp;isize=&amp;rpt=simage&amp;itype=&amp;nojs=1" TargetMode="External"/><Relationship Id="rId1" Type="http://schemas.openxmlformats.org/officeDocument/2006/relationships/styles" Target="styles.xml"/><Relationship Id="rId6" Type="http://schemas.openxmlformats.org/officeDocument/2006/relationships/hyperlink" Target="http://images.yandex.ru/yandsearch?img_url=http%3A%2F%2Fandrew-dev.ucoz.ru%2F_nw%2F0%2F38825124.jpg&amp;iorient=&amp;ih=&amp;icolor=&amp;site=&amp;text=%D0%BC%D0%B5%D0%B4%D0%B2%D0%B5%D0%B4%D1%8C%20%D1%80%D0%B8%D1%81%D1%83%D0%BD%D0%BE%D0%BA&amp;iw=&amp;wp=&amp;pos=23&amp;recent=&amp;type=&amp;isize=&amp;rpt=simage&amp;itype=&amp;nojs=1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://images.yandex.ru/yandsearch?img_url=http%3A%2F%2Fcherednik.ucoz.ru%2F_ph%2F15%2F2%2F992414707.jpg&amp;iorient=&amp;ih=&amp;nojs=1&amp;icolor=&amp;site=&amp;text=%D0%BA%D1%83%D1%80%D0%BE%D1%87%D0%BA%D0%B0%20%D1%80%D0%B8%D1%81%D1%83%D0%BD%D0%BE%D0%BA%5C&amp;iw=&amp;wp=&amp;pos=7&amp;recent=&amp;type=&amp;isize=&amp;rpt=simage&amp;itype=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img-fotki.yandex.ru/get/6100/39663434.cb/0_6ea63_9647289f_L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images.yandex.ru/yandsearch?img_url=http%3A%2F%2Fs51.radikal.ru%2Fi133%2F0908%2F96%2F13fc74c98b40.jpg&amp;iorient=&amp;ih=&amp;icolor=&amp;site=&amp;text=%D0%B3%D1%83%D1%81%D1%8C%20%D1%80%D0%B8%D1%81%D1%83%D0%BD%D0%BE%D0%BA&amp;iw=&amp;wp=&amp;pos=4&amp;recent=&amp;type=&amp;isize=&amp;rpt=simage&amp;itype=&amp;nojs=1" TargetMode="External"/><Relationship Id="rId22" Type="http://schemas.openxmlformats.org/officeDocument/2006/relationships/hyperlink" Target="http://images.yandex.ru/yandsearch?img_url=http%3A%2F%2Fcs11154.userapi.com%2Fu72672778%2F-6%2Fx_c6104f55.jpg&amp;iorient=&amp;ih=&amp;icolor=&amp;site=&amp;text=%D0%B1%D1%83%D1%80%D0%B0%D1%82%D0%B8%D0%BD%D0%BE%20%D1%80%D0%B8%D1%81%D1%83%D0%BD%D0%BE%D0%BA&amp;iw=&amp;wp=&amp;pos=3&amp;recent=&amp;type=&amp;isize=&amp;rpt=simage&amp;itype=&amp;nojs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2013-10-28T05:49:00Z</cp:lastPrinted>
  <dcterms:created xsi:type="dcterms:W3CDTF">2013-10-08T05:25:00Z</dcterms:created>
  <dcterms:modified xsi:type="dcterms:W3CDTF">2013-10-28T05:50:00Z</dcterms:modified>
</cp:coreProperties>
</file>